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/>
        <w:ind w:firstLine="442" w:firstLineChars="100"/>
        <w:jc w:val="left"/>
        <w:outlineLvl w:val="0"/>
        <w:rPr>
          <w:rFonts w:cs="Arial" w:asciiTheme="majorEastAsia" w:hAnsiTheme="majorEastAsia" w:eastAsiaTheme="majorEastAsia"/>
          <w:b/>
          <w:kern w:val="36"/>
          <w:sz w:val="44"/>
          <w:szCs w:val="44"/>
        </w:rPr>
      </w:pPr>
      <w:bookmarkStart w:id="0" w:name="_GoBack"/>
      <w:bookmarkEnd w:id="0"/>
      <w:r>
        <w:rPr>
          <w:rFonts w:hint="eastAsia" w:cs="Arial" w:asciiTheme="majorEastAsia" w:hAnsiTheme="majorEastAsia" w:eastAsiaTheme="majorEastAsia"/>
          <w:b/>
          <w:kern w:val="36"/>
          <w:sz w:val="44"/>
          <w:szCs w:val="44"/>
        </w:rPr>
        <w:t>广东省应急管理厅重大天气情况通告</w:t>
      </w:r>
    </w:p>
    <w:p>
      <w:pPr>
        <w:widowControl/>
        <w:spacing w:before="240" w:after="240"/>
        <w:rPr>
          <w:rFonts w:hint="eastAsia" w:ascii="仿宋" w:hAnsi="仿宋" w:eastAsia="仿宋" w:cs="Arial"/>
          <w:kern w:val="0"/>
          <w:sz w:val="32"/>
          <w:szCs w:val="32"/>
        </w:rPr>
      </w:pPr>
      <w:r>
        <w:rPr>
          <w:rFonts w:hint="eastAsia" w:ascii="仿宋" w:hAnsi="仿宋" w:eastAsia="仿宋" w:cs="Arial"/>
          <w:kern w:val="0"/>
          <w:sz w:val="32"/>
          <w:szCs w:val="32"/>
        </w:rPr>
        <w:t>省有关单位，各地级以上市应急管理局:</w:t>
      </w:r>
    </w:p>
    <w:p>
      <w:pPr>
        <w:widowControl/>
        <w:spacing w:before="240" w:after="240"/>
        <w:ind w:firstLine="480" w:firstLineChars="150"/>
        <w:rPr>
          <w:rFonts w:hint="eastAsia" w:ascii="仿宋" w:hAnsi="仿宋" w:eastAsia="仿宋" w:cs="Arial"/>
          <w:kern w:val="0"/>
          <w:sz w:val="32"/>
          <w:szCs w:val="32"/>
        </w:rPr>
      </w:pPr>
      <w:r>
        <w:rPr>
          <w:rFonts w:hint="eastAsia" w:ascii="仿宋" w:hAnsi="仿宋" w:eastAsia="仿宋" w:cs="Arial"/>
          <w:kern w:val="0"/>
          <w:sz w:val="32"/>
          <w:szCs w:val="32"/>
        </w:rPr>
        <w:t>根据气象部门预报，未来一周我省将有两次明显降水过程和一次强降温天气。其中，13 日前后，粤北、珠江三角洲、阳江、茂名有大雨到暴雨局部大暴雨;15日傍晚起，强冷空气携风雨入粤，陆地有5 级~7 级大风，沿海海面有 7 级~9 级大风，中北部市县有大雨局部暴雨和雷暴，16 日-17 日各地气温急剧下降 7°C~9°C(过程最低气温粤北山区可达零下 2°C左右)。</w:t>
      </w:r>
    </w:p>
    <w:p>
      <w:pPr>
        <w:widowControl/>
        <w:spacing w:before="240" w:after="240"/>
        <w:ind w:firstLine="640" w:firstLineChars="200"/>
        <w:rPr>
          <w:rFonts w:hint="eastAsia" w:ascii="仿宋" w:hAnsi="仿宋" w:eastAsia="仿宋" w:cs="Arial"/>
          <w:kern w:val="0"/>
          <w:sz w:val="32"/>
          <w:szCs w:val="32"/>
        </w:rPr>
      </w:pPr>
      <w:r>
        <w:rPr>
          <w:rFonts w:hint="eastAsia" w:ascii="仿宋" w:hAnsi="仿宋" w:eastAsia="仿宋" w:cs="Arial"/>
          <w:kern w:val="0"/>
          <w:sz w:val="32"/>
          <w:szCs w:val="32"/>
        </w:rPr>
        <w:t>请各地各有关部门提前做好强降雨、海上大风和粤北低温等防御工作。各级应急管理部门要加强值班值守，及时组织本级会 商。气象、水文、海洋部门继续加强监测，滚动预报，及时发布 预警。自然资源、水利、住建等部门要提前做好强降雨可能引发 的城乡积涝、山洪、地质灾害等次生灾害防御。农业农村部门和 海事部门要提前做好海上船只和海上作业人员的转移避险。交通、电力、通信部门要注意做好强降雨和低温天气影响下的交通、电力、通信等安全保障工作。消防救援队伍要做好备勤救援等处 突准备。受影响地区乡镇(街道)三防办要恢复防汛 24 小时值班。</w:t>
      </w:r>
    </w:p>
    <w:p>
      <w:pPr>
        <w:widowControl/>
        <w:spacing w:before="240" w:after="240"/>
        <w:ind w:firstLine="640" w:firstLineChars="200"/>
        <w:rPr>
          <w:rFonts w:hint="eastAsia" w:ascii="仿宋" w:hAnsi="仿宋" w:eastAsia="仿宋" w:cs="Arial"/>
          <w:kern w:val="0"/>
          <w:sz w:val="32"/>
          <w:szCs w:val="32"/>
        </w:rPr>
      </w:pPr>
      <w:r>
        <w:rPr>
          <w:rFonts w:hint="eastAsia" w:ascii="仿宋" w:hAnsi="仿宋" w:eastAsia="仿宋" w:cs="Arial"/>
          <w:kern w:val="0"/>
          <w:sz w:val="32"/>
          <w:szCs w:val="32"/>
        </w:rPr>
        <w:t>各地各有关单位如遇有突发情况应快速有效处置，并及时报告省应急管理厅(省应急管理厅值班电话:020-83160888，传真: 020-83160800)。</w:t>
      </w:r>
    </w:p>
    <w:p>
      <w:pPr>
        <w:widowControl/>
        <w:spacing w:before="240" w:after="240"/>
        <w:jc w:val="right"/>
        <w:rPr>
          <w:rFonts w:hint="eastAsia" w:ascii="仿宋" w:hAnsi="仿宋" w:eastAsia="仿宋" w:cs="Arial"/>
          <w:kern w:val="0"/>
          <w:sz w:val="32"/>
          <w:szCs w:val="32"/>
        </w:rPr>
      </w:pPr>
      <w:r>
        <w:rPr>
          <w:rFonts w:hint="eastAsia" w:ascii="仿宋" w:hAnsi="仿宋" w:eastAsia="仿宋" w:cs="Arial"/>
          <w:kern w:val="0"/>
          <w:sz w:val="32"/>
          <w:szCs w:val="32"/>
        </w:rPr>
        <w:t>广东省应急管理厅</w:t>
      </w:r>
    </w:p>
    <w:p>
      <w:pPr>
        <w:widowControl/>
        <w:spacing w:before="240" w:after="240"/>
        <w:jc w:val="right"/>
        <w:rPr>
          <w:rFonts w:hint="eastAsia" w:ascii="仿宋" w:hAnsi="仿宋" w:eastAsia="仿宋" w:cs="Arial"/>
          <w:kern w:val="0"/>
          <w:sz w:val="32"/>
          <w:szCs w:val="32"/>
        </w:rPr>
      </w:pPr>
      <w:r>
        <w:rPr>
          <w:rFonts w:hint="eastAsia" w:ascii="仿宋" w:hAnsi="仿宋" w:eastAsia="仿宋" w:cs="Arial"/>
          <w:kern w:val="0"/>
          <w:sz w:val="32"/>
          <w:szCs w:val="32"/>
        </w:rPr>
        <w:t>2020年2月10日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