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44B" w:rsidRDefault="00217200">
      <w:pPr>
        <w:snapToGrid w:val="0"/>
        <w:spacing w:line="52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4E344B" w:rsidRDefault="004E344B">
      <w:pPr>
        <w:snapToGrid w:val="0"/>
        <w:spacing w:line="52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</w:p>
    <w:p w:rsidR="004E344B" w:rsidRDefault="00217200">
      <w:pPr>
        <w:jc w:val="center"/>
        <w:rPr>
          <w:rFonts w:ascii="宋体" w:hAnsi="宋体" w:cs="宋体"/>
          <w:kern w:val="0"/>
          <w:sz w:val="24"/>
        </w:rPr>
      </w:pPr>
      <w:r>
        <w:rPr>
          <w:rFonts w:ascii="华文中宋" w:eastAsia="华文中宋" w:hAnsi="华文中宋" w:cs="华文中宋" w:hint="eastAsia"/>
          <w:w w:val="92"/>
          <w:kern w:val="0"/>
          <w:sz w:val="36"/>
          <w:szCs w:val="36"/>
        </w:rPr>
        <w:t>2019</w:t>
      </w:r>
      <w:r>
        <w:rPr>
          <w:rFonts w:ascii="华文中宋" w:eastAsia="华文中宋" w:hAnsi="华文中宋" w:cs="华文中宋" w:hint="eastAsia"/>
          <w:w w:val="92"/>
          <w:kern w:val="0"/>
          <w:sz w:val="36"/>
          <w:szCs w:val="36"/>
        </w:rPr>
        <w:t>年度博士后创新人才支持计划优先资助的研究领域</w:t>
      </w:r>
      <w:r>
        <w:rPr>
          <w:rFonts w:ascii="宋体" w:hAnsi="宋体" w:cs="宋体" w:hint="eastAsia"/>
          <w:kern w:val="0"/>
          <w:sz w:val="24"/>
        </w:rPr>
        <w:t>（选自《“十三五”国家科技创新规划》）</w:t>
      </w:r>
    </w:p>
    <w:p w:rsidR="004E344B" w:rsidRDefault="004E344B">
      <w:pPr>
        <w:jc w:val="center"/>
        <w:rPr>
          <w:rFonts w:ascii="宋体" w:hAnsi="宋体" w:cs="宋体"/>
          <w:b/>
          <w:bCs/>
          <w:kern w:val="0"/>
          <w:sz w:val="24"/>
        </w:rPr>
      </w:pPr>
    </w:p>
    <w:p w:rsidR="004E344B" w:rsidRDefault="004E344B">
      <w:pPr>
        <w:jc w:val="center"/>
        <w:rPr>
          <w:rFonts w:ascii="宋体" w:hAnsi="宋体" w:cs="宋体"/>
          <w:b/>
          <w:bCs/>
          <w:kern w:val="0"/>
          <w:sz w:val="24"/>
        </w:rPr>
      </w:pPr>
    </w:p>
    <w:p w:rsidR="004E344B" w:rsidRDefault="00217200">
      <w:pPr>
        <w:adjustRightInd w:val="0"/>
        <w:snapToGrid w:val="0"/>
        <w:spacing w:line="360" w:lineRule="auto"/>
        <w:ind w:rightChars="50" w:right="105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黑体" w:eastAsia="黑体" w:hAnsi="黑体" w:cs="黑体" w:hint="eastAsia"/>
          <w:kern w:val="0"/>
          <w:sz w:val="28"/>
          <w:szCs w:val="28"/>
        </w:rPr>
        <w:t>一、战略性前瞻性重大科学研究领域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纳米科技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量子调控与量子信息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蛋白质机器与生命过程调控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干细胞及转化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依托大科学装置的前沿研究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全球变化及应对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发育的遗传与环境调控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合成生物学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基因编辑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深海、深地、深空、深蓝科学研究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物质深层次结构和宇宙大尺度物理研究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核心数学及应用数学</w:t>
      </w:r>
    </w:p>
    <w:p w:rsidR="004E344B" w:rsidRDefault="00217200">
      <w:pPr>
        <w:numPr>
          <w:ilvl w:val="0"/>
          <w:numId w:val="1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磁约束核聚变能发展</w:t>
      </w:r>
    </w:p>
    <w:p w:rsidR="004E344B" w:rsidRDefault="00217200">
      <w:pPr>
        <w:adjustRightInd w:val="0"/>
        <w:snapToGrid w:val="0"/>
        <w:spacing w:line="360" w:lineRule="auto"/>
        <w:ind w:rightChars="50" w:right="105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黑体" w:eastAsia="黑体" w:hAnsi="黑体" w:cs="黑体" w:hint="eastAsia"/>
          <w:kern w:val="0"/>
          <w:sz w:val="28"/>
          <w:szCs w:val="28"/>
        </w:rPr>
        <w:t>二、现代产业技术领域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新一代信息技术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人工智能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智能绿色服务制造技术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数字经济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工业互联网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新材料技术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清洁高效能源技术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现代交通技术与装备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先进高效生物技术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现代食品制造技术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现代农业技术</w:t>
      </w:r>
    </w:p>
    <w:p w:rsidR="004E344B" w:rsidRDefault="00217200">
      <w:pPr>
        <w:numPr>
          <w:ilvl w:val="0"/>
          <w:numId w:val="2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颠覆性技术</w:t>
      </w:r>
    </w:p>
    <w:p w:rsidR="004E344B" w:rsidRDefault="00217200">
      <w:pPr>
        <w:adjustRightInd w:val="0"/>
        <w:snapToGrid w:val="0"/>
        <w:spacing w:line="360" w:lineRule="auto"/>
        <w:ind w:rightChars="50" w:right="105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黑体" w:eastAsia="黑体" w:hAnsi="黑体" w:cs="黑体" w:hint="eastAsia"/>
          <w:kern w:val="0"/>
          <w:sz w:val="28"/>
          <w:szCs w:val="28"/>
        </w:rPr>
        <w:t>三、支撑民生改善和可持续发展的技术领域</w:t>
      </w:r>
    </w:p>
    <w:p w:rsidR="004E344B" w:rsidRDefault="00217200">
      <w:pPr>
        <w:numPr>
          <w:ilvl w:val="0"/>
          <w:numId w:val="3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生态环保技术</w:t>
      </w:r>
    </w:p>
    <w:p w:rsidR="004E344B" w:rsidRDefault="00217200">
      <w:pPr>
        <w:numPr>
          <w:ilvl w:val="0"/>
          <w:numId w:val="3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资源高效循环利用技术</w:t>
      </w:r>
    </w:p>
    <w:p w:rsidR="004E344B" w:rsidRDefault="00217200">
      <w:pPr>
        <w:numPr>
          <w:ilvl w:val="0"/>
          <w:numId w:val="3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人口健康技术</w:t>
      </w:r>
    </w:p>
    <w:p w:rsidR="004E344B" w:rsidRDefault="00217200">
      <w:pPr>
        <w:numPr>
          <w:ilvl w:val="0"/>
          <w:numId w:val="3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新型城镇化技术</w:t>
      </w:r>
    </w:p>
    <w:p w:rsidR="004E344B" w:rsidRDefault="00217200">
      <w:pPr>
        <w:numPr>
          <w:ilvl w:val="0"/>
          <w:numId w:val="3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现代交通技术与装备</w:t>
      </w:r>
    </w:p>
    <w:p w:rsidR="004E344B" w:rsidRDefault="00217200">
      <w:pPr>
        <w:adjustRightInd w:val="0"/>
        <w:snapToGrid w:val="0"/>
        <w:spacing w:line="360" w:lineRule="auto"/>
        <w:ind w:rightChars="50" w:right="105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黑体" w:eastAsia="黑体" w:hAnsi="黑体" w:cs="黑体" w:hint="eastAsia"/>
          <w:kern w:val="0"/>
          <w:sz w:val="28"/>
          <w:szCs w:val="28"/>
        </w:rPr>
        <w:t>四、保障国家安全和战略利益的技术领域</w:t>
      </w:r>
    </w:p>
    <w:p w:rsidR="004E344B" w:rsidRDefault="00217200">
      <w:pPr>
        <w:numPr>
          <w:ilvl w:val="0"/>
          <w:numId w:val="4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海洋资源开发利用技术</w:t>
      </w:r>
    </w:p>
    <w:p w:rsidR="004E344B" w:rsidRDefault="00217200">
      <w:pPr>
        <w:numPr>
          <w:ilvl w:val="0"/>
          <w:numId w:val="4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空天探测、开发和利用技术</w:t>
      </w:r>
    </w:p>
    <w:p w:rsidR="004E344B" w:rsidRDefault="00217200">
      <w:pPr>
        <w:numPr>
          <w:ilvl w:val="0"/>
          <w:numId w:val="4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深地极地技术</w:t>
      </w:r>
    </w:p>
    <w:p w:rsidR="004E344B" w:rsidRDefault="00217200">
      <w:pPr>
        <w:numPr>
          <w:ilvl w:val="0"/>
          <w:numId w:val="4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维护国家安全和支撑反恐的关键技术</w:t>
      </w:r>
    </w:p>
    <w:p w:rsidR="004E344B" w:rsidRDefault="00217200">
      <w:pPr>
        <w:adjustRightInd w:val="0"/>
        <w:snapToGrid w:val="0"/>
        <w:spacing w:line="360" w:lineRule="auto"/>
        <w:ind w:rightChars="50" w:right="105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黑体" w:eastAsia="黑体" w:hAnsi="黑体" w:cs="黑体" w:hint="eastAsia"/>
          <w:kern w:val="0"/>
          <w:sz w:val="28"/>
          <w:szCs w:val="28"/>
        </w:rPr>
        <w:t>五、国家科技重大专项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核心电子器件、高端通用芯片及基础软件产品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极大规模集成电路制造装备及成套工艺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新一代宽带无线移动通信网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高档数控机床与基础制造装备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大型油气田及煤层气开发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大型先进压水堆及高温气冷堆核电站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水体污染控制与治理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转基因生物新品种培育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重大新药创制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艾滋病和病毒性肝炎等重大传染病防治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大型飞机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高分辨率对地观测系统</w:t>
      </w:r>
    </w:p>
    <w:p w:rsidR="004E344B" w:rsidRDefault="00217200">
      <w:pPr>
        <w:numPr>
          <w:ilvl w:val="0"/>
          <w:numId w:val="5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载人航天与探月工程</w:t>
      </w:r>
    </w:p>
    <w:p w:rsidR="004E344B" w:rsidRDefault="00217200">
      <w:pPr>
        <w:adjustRightInd w:val="0"/>
        <w:snapToGrid w:val="0"/>
        <w:spacing w:line="360" w:lineRule="auto"/>
        <w:ind w:rightChars="50" w:right="105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黑体" w:eastAsia="黑体" w:hAnsi="黑体" w:cs="黑体" w:hint="eastAsia"/>
          <w:kern w:val="0"/>
          <w:sz w:val="28"/>
          <w:szCs w:val="28"/>
        </w:rPr>
        <w:t>六、国家重大战略任务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农业生物遗传改良和可持续发展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能源高效洁净利用与转化的物理化学基础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面向未来人机物融合的信息科学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地球系统过程与资源、环境和灾害效应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新材料设计与制备新原理和新方法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极端环境条件下的制造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重大工程复杂系统的灾变形成及预测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航空航天重大力学问题</w:t>
      </w:r>
    </w:p>
    <w:p w:rsidR="004E344B" w:rsidRDefault="00217200">
      <w:pPr>
        <w:numPr>
          <w:ilvl w:val="0"/>
          <w:numId w:val="6"/>
        </w:numPr>
        <w:adjustRightInd w:val="0"/>
        <w:snapToGrid w:val="0"/>
        <w:spacing w:line="360" w:lineRule="auto"/>
        <w:ind w:left="993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仿宋" w:eastAsia="仿宋" w:hAnsi="仿宋" w:cs="仿宋" w:hint="eastAsia"/>
          <w:sz w:val="28"/>
          <w:szCs w:val="28"/>
        </w:rPr>
        <w:t>医学免疫学问题</w:t>
      </w:r>
    </w:p>
    <w:p w:rsidR="004E344B" w:rsidRDefault="004E344B">
      <w:pPr>
        <w:adjustRightInd w:val="0"/>
        <w:snapToGrid w:val="0"/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</w:p>
    <w:sectPr w:rsidR="004E344B" w:rsidSect="004E34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200" w:rsidRDefault="00217200" w:rsidP="00217200">
      <w:r>
        <w:separator/>
      </w:r>
    </w:p>
  </w:endnote>
  <w:endnote w:type="continuationSeparator" w:id="0">
    <w:p w:rsidR="00217200" w:rsidRDefault="00217200" w:rsidP="002172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200" w:rsidRDefault="00217200" w:rsidP="00217200">
      <w:r>
        <w:separator/>
      </w:r>
    </w:p>
  </w:footnote>
  <w:footnote w:type="continuationSeparator" w:id="0">
    <w:p w:rsidR="00217200" w:rsidRDefault="00217200" w:rsidP="002172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1DB"/>
    <w:multiLevelType w:val="multilevel"/>
    <w:tmpl w:val="027A41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804D20"/>
    <w:multiLevelType w:val="multilevel"/>
    <w:tmpl w:val="0B804D2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110D85"/>
    <w:multiLevelType w:val="multilevel"/>
    <w:tmpl w:val="0C110D8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287CC2"/>
    <w:multiLevelType w:val="multilevel"/>
    <w:tmpl w:val="1F287CC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8355B7"/>
    <w:multiLevelType w:val="multilevel"/>
    <w:tmpl w:val="378355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CD52B0"/>
    <w:multiLevelType w:val="multilevel"/>
    <w:tmpl w:val="68CD52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D0F3D99"/>
    <w:rsid w:val="00217200"/>
    <w:rsid w:val="004E344B"/>
    <w:rsid w:val="6D0F3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34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E34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qFormat/>
    <w:rsid w:val="004E344B"/>
  </w:style>
  <w:style w:type="paragraph" w:styleId="a5">
    <w:name w:val="header"/>
    <w:basedOn w:val="a"/>
    <w:link w:val="Char"/>
    <w:rsid w:val="00217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172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yenza</dc:creator>
  <cp:lastModifiedBy>Windows 用户</cp:lastModifiedBy>
  <cp:revision>2</cp:revision>
  <dcterms:created xsi:type="dcterms:W3CDTF">2018-12-17T09:21:00Z</dcterms:created>
  <dcterms:modified xsi:type="dcterms:W3CDTF">2018-12-17T09:21:00Z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